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3B" w:rsidRPr="0014003B" w:rsidRDefault="0014003B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14003B">
        <w:rPr>
          <w:sz w:val="28"/>
          <w:szCs w:val="28"/>
        </w:rPr>
        <w:t xml:space="preserve">Приложение </w:t>
      </w:r>
      <w:r w:rsidR="005178BF">
        <w:rPr>
          <w:sz w:val="28"/>
          <w:szCs w:val="28"/>
        </w:rPr>
        <w:t>4</w:t>
      </w:r>
    </w:p>
    <w:p w:rsidR="0014003B" w:rsidRDefault="0014003B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4003B" w:rsidRDefault="0014003B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364A5" w:rsidRDefault="00B364A5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1447A">
        <w:rPr>
          <w:b/>
          <w:sz w:val="28"/>
          <w:szCs w:val="28"/>
        </w:rPr>
        <w:t>Основные виды преступлений</w:t>
      </w:r>
      <w:r>
        <w:rPr>
          <w:b/>
          <w:sz w:val="28"/>
          <w:szCs w:val="28"/>
        </w:rPr>
        <w:t xml:space="preserve"> в сфере </w:t>
      </w:r>
    </w:p>
    <w:p w:rsidR="00B364A5" w:rsidRPr="0061447A" w:rsidRDefault="00B364A5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информационно-телекоммуникационных </w:t>
      </w:r>
      <w:proofErr w:type="gramStart"/>
      <w:r>
        <w:rPr>
          <w:b/>
          <w:sz w:val="28"/>
          <w:szCs w:val="28"/>
        </w:rPr>
        <w:t xml:space="preserve">технологий, </w:t>
      </w:r>
      <w:r w:rsidRPr="0061447A">
        <w:rPr>
          <w:b/>
          <w:sz w:val="28"/>
          <w:szCs w:val="28"/>
        </w:rPr>
        <w:t xml:space="preserve"> зарегистрированных</w:t>
      </w:r>
      <w:proofErr w:type="gramEnd"/>
      <w:r w:rsidRPr="0061447A">
        <w:rPr>
          <w:b/>
          <w:sz w:val="28"/>
          <w:szCs w:val="28"/>
        </w:rPr>
        <w:t xml:space="preserve"> в УМВД России по г.</w:t>
      </w:r>
      <w:r>
        <w:rPr>
          <w:b/>
          <w:sz w:val="28"/>
          <w:szCs w:val="28"/>
        </w:rPr>
        <w:t xml:space="preserve"> </w:t>
      </w:r>
      <w:r w:rsidRPr="0061447A">
        <w:rPr>
          <w:b/>
          <w:sz w:val="28"/>
          <w:szCs w:val="28"/>
        </w:rPr>
        <w:t>Сургуту:</w:t>
      </w:r>
    </w:p>
    <w:p w:rsidR="00B364A5" w:rsidRPr="0061447A" w:rsidRDefault="00B364A5" w:rsidP="00B364A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364A5" w:rsidRPr="00B87A76" w:rsidRDefault="00B364A5" w:rsidP="00B364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00" w:afterAutospacing="1"/>
        <w:ind w:left="0" w:firstLine="709"/>
        <w:contextualSpacing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Мошенники звонят </w:t>
      </w:r>
      <w:r w:rsidRPr="00B87A76">
        <w:rPr>
          <w:b/>
          <w:sz w:val="26"/>
          <w:szCs w:val="26"/>
        </w:rPr>
        <w:t>(в том числе с федеральных номеров «8800…», «8495…»</w:t>
      </w:r>
      <w:r>
        <w:rPr>
          <w:b/>
          <w:sz w:val="26"/>
          <w:szCs w:val="26"/>
        </w:rPr>
        <w:t>,</w:t>
      </w:r>
      <w:r w:rsidRPr="00B87A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 номеров, </w:t>
      </w:r>
      <w:r w:rsidRPr="00B87A76">
        <w:rPr>
          <w:b/>
          <w:sz w:val="26"/>
          <w:szCs w:val="26"/>
        </w:rPr>
        <w:t>принадлежащих федеральным органам власти РФ</w:t>
      </w:r>
      <w:r>
        <w:rPr>
          <w:b/>
          <w:sz w:val="26"/>
          <w:szCs w:val="26"/>
        </w:rPr>
        <w:t>)</w:t>
      </w:r>
      <w:r w:rsidRPr="00B87A76">
        <w:rPr>
          <w:b/>
          <w:sz w:val="26"/>
          <w:szCs w:val="26"/>
        </w:rPr>
        <w:t xml:space="preserve"> с абонентских номеров и, представляясь сотрудником Центробанка, поясняют гражданину, что его карта заблокирована, или  по банковской карте происходит несанкционированное списание денежных средств, или несанкционированное оформление кредита, и</w:t>
      </w:r>
      <w:r>
        <w:rPr>
          <w:b/>
          <w:sz w:val="26"/>
          <w:szCs w:val="26"/>
        </w:rPr>
        <w:t>,</w:t>
      </w:r>
      <w:r w:rsidRPr="00B87A76">
        <w:rPr>
          <w:b/>
          <w:sz w:val="26"/>
          <w:szCs w:val="26"/>
        </w:rPr>
        <w:t xml:space="preserve"> во избежание проблем</w:t>
      </w:r>
      <w:r>
        <w:rPr>
          <w:b/>
          <w:sz w:val="26"/>
          <w:szCs w:val="26"/>
        </w:rPr>
        <w:t>,</w:t>
      </w:r>
      <w:r w:rsidRPr="00B87A76">
        <w:rPr>
          <w:b/>
          <w:sz w:val="26"/>
          <w:szCs w:val="26"/>
        </w:rPr>
        <w:t xml:space="preserve"> необходимо следовать инструкциям банковского работника, сотрудника правоохранительных органов, оказать им содействие, оформить «зеркальный кредит», перевести деньги на «сохранные», «безопасные»  счета (ячейки)… 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ind w:firstLine="1134"/>
        <w:contextualSpacing/>
        <w:jc w:val="both"/>
        <w:rPr>
          <w:sz w:val="28"/>
          <w:szCs w:val="28"/>
        </w:rPr>
      </w:pPr>
      <w:r w:rsidRPr="0077645E">
        <w:rPr>
          <w:sz w:val="28"/>
          <w:szCs w:val="28"/>
        </w:rPr>
        <w:t>- сотрудники банка, тем более Центрального банка России</w:t>
      </w:r>
      <w:r>
        <w:rPr>
          <w:sz w:val="28"/>
          <w:szCs w:val="28"/>
        </w:rPr>
        <w:t>,</w:t>
      </w:r>
      <w:r w:rsidRPr="0077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звонят своим клиентам по поводу подозрительных операций, не просят назвать номера                         карт, </w:t>
      </w:r>
      <w:proofErr w:type="spellStart"/>
      <w:r>
        <w:rPr>
          <w:sz w:val="28"/>
          <w:szCs w:val="28"/>
          <w:lang w:val="en-US"/>
        </w:rPr>
        <w:t>cvc</w:t>
      </w:r>
      <w:proofErr w:type="spellEnd"/>
      <w:r>
        <w:rPr>
          <w:sz w:val="28"/>
          <w:szCs w:val="28"/>
        </w:rPr>
        <w:t xml:space="preserve">-коды, смс-сообщения… 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ind w:firstLine="1134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сотрудники банка никогда не общаются с клиентами в мессенджерах, не просят озвучить данные карты, пароли, суммы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не существует «резервных», «безопасных», «запасных» счетов. Если вам звонят сотрудники банков, правоохранительных органов и сообщают о                         каких-либо несанкционированных операциях, кладите трубку! Не                        вступайте в разговор, и, тем более, не сообщайте какую-либо информацию! 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CB4">
        <w:rPr>
          <w:sz w:val="28"/>
          <w:szCs w:val="28"/>
        </w:rPr>
        <w:t>сотрудники полиции никогда по телефону не сообщают, что в отношении вас возбудили уголовное дело (или хотят возбудить), или вы стали по</w:t>
      </w:r>
      <w:r>
        <w:rPr>
          <w:sz w:val="28"/>
          <w:szCs w:val="28"/>
        </w:rPr>
        <w:t xml:space="preserve">терпевшим по уголовному делу и </w:t>
      </w:r>
      <w:r w:rsidRPr="001A2CB4">
        <w:rPr>
          <w:sz w:val="28"/>
          <w:szCs w:val="28"/>
        </w:rPr>
        <w:t>необходимо совершить определенные действия…  Даже если звонят с федеральных номеров</w:t>
      </w:r>
      <w:r>
        <w:rPr>
          <w:sz w:val="28"/>
          <w:szCs w:val="28"/>
        </w:rPr>
        <w:t xml:space="preserve">, </w:t>
      </w:r>
      <w:r w:rsidRPr="001A2CB4">
        <w:rPr>
          <w:sz w:val="28"/>
          <w:szCs w:val="28"/>
        </w:rPr>
        <w:t>сотрудники правоохранительных органов никогда по телефону не просят оказать содействие в установлении преступников, в том числе, в бан</w:t>
      </w:r>
      <w:r>
        <w:rPr>
          <w:sz w:val="28"/>
          <w:szCs w:val="28"/>
        </w:rPr>
        <w:t>ковских учреждениях.</w:t>
      </w:r>
    </w:p>
    <w:p w:rsidR="00B364A5" w:rsidRPr="00D639C1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ind w:firstLine="1134"/>
        <w:contextualSpacing/>
        <w:jc w:val="both"/>
        <w:rPr>
          <w:b/>
          <w:i/>
        </w:rPr>
      </w:pPr>
      <w:r>
        <w:t xml:space="preserve">  </w:t>
      </w:r>
    </w:p>
    <w:p w:rsidR="00B364A5" w:rsidRPr="00B87A76" w:rsidRDefault="00B364A5" w:rsidP="00B364A5">
      <w:pPr>
        <w:numPr>
          <w:ilvl w:val="0"/>
          <w:numId w:val="1"/>
        </w:numPr>
        <w:spacing w:after="100" w:afterAutospacing="1"/>
        <w:ind w:left="0" w:firstLine="425"/>
        <w:contextualSpacing/>
        <w:jc w:val="both"/>
        <w:rPr>
          <w:b/>
          <w:sz w:val="26"/>
          <w:szCs w:val="26"/>
        </w:rPr>
      </w:pPr>
      <w:r w:rsidRPr="00B87A76">
        <w:rPr>
          <w:b/>
          <w:sz w:val="26"/>
          <w:szCs w:val="26"/>
        </w:rPr>
        <w:t>Вам позвонили якобы ваши близкие или сотрудники полиции и сообщили, что родственник попал в беду (совершил аварию, подозревает</w:t>
      </w:r>
      <w:r>
        <w:rPr>
          <w:b/>
          <w:sz w:val="26"/>
          <w:szCs w:val="26"/>
        </w:rPr>
        <w:t xml:space="preserve">ся в совершении преступления), </w:t>
      </w:r>
      <w:r w:rsidRPr="00B87A76">
        <w:rPr>
          <w:b/>
          <w:sz w:val="26"/>
          <w:szCs w:val="26"/>
        </w:rPr>
        <w:t xml:space="preserve">требуются деньги для решения проблем. Злоумышленники просят перевести деньги на счет, на номер телефона, или отправляют курьера. </w:t>
      </w:r>
    </w:p>
    <w:p w:rsidR="00B364A5" w:rsidRDefault="00B364A5" w:rsidP="00B364A5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E55ABC">
        <w:rPr>
          <w:sz w:val="28"/>
          <w:szCs w:val="28"/>
        </w:rPr>
        <w:t>-</w:t>
      </w:r>
      <w:r>
        <w:rPr>
          <w:sz w:val="28"/>
          <w:szCs w:val="28"/>
        </w:rPr>
        <w:t xml:space="preserve"> прекратите разговор и перезвоните родственнику, членам его семьи (маме, папе, сестре…), убедитесь, что все в порядке. </w:t>
      </w:r>
    </w:p>
    <w:p w:rsidR="00B364A5" w:rsidRDefault="00B364A5" w:rsidP="00B364A5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 w:rsidRPr="00E55ABC">
        <w:rPr>
          <w:sz w:val="28"/>
          <w:szCs w:val="28"/>
        </w:rPr>
        <w:t xml:space="preserve">начните задавать </w:t>
      </w:r>
      <w:r>
        <w:rPr>
          <w:sz w:val="28"/>
          <w:szCs w:val="28"/>
        </w:rPr>
        <w:t>звонившему простые вопросы, ответы на которые он знать не может: даты рождения, кличка животного, рост, размер обуви, и т.д.)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запомните, таким образом вы проблемы не решите. Кроме того, за дачу взятки должностному лицу предусмотрена уголовная ответственность по ст.291 УК РФ «Дача взятки».     </w:t>
      </w:r>
    </w:p>
    <w:p w:rsidR="00B364A5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</w:p>
    <w:p w:rsidR="00B364A5" w:rsidRDefault="00B364A5" w:rsidP="00B364A5">
      <w:pPr>
        <w:numPr>
          <w:ilvl w:val="0"/>
          <w:numId w:val="1"/>
        </w:numPr>
        <w:spacing w:after="100" w:afterAutospacing="1"/>
        <w:ind w:left="0" w:firstLine="425"/>
        <w:contextualSpacing/>
        <w:jc w:val="both"/>
        <w:rPr>
          <w:b/>
          <w:sz w:val="26"/>
          <w:szCs w:val="26"/>
        </w:rPr>
      </w:pPr>
      <w:r w:rsidRPr="00E13015">
        <w:rPr>
          <w:b/>
          <w:sz w:val="26"/>
          <w:szCs w:val="26"/>
        </w:rPr>
        <w:t>Приобретение товара через сайты бесплатных объявлений («</w:t>
      </w:r>
      <w:proofErr w:type="spellStart"/>
      <w:r w:rsidRPr="00E13015">
        <w:rPr>
          <w:b/>
          <w:sz w:val="26"/>
          <w:szCs w:val="26"/>
        </w:rPr>
        <w:t>Авито</w:t>
      </w:r>
      <w:proofErr w:type="spellEnd"/>
      <w:r w:rsidRPr="00E13015">
        <w:rPr>
          <w:b/>
          <w:sz w:val="26"/>
          <w:szCs w:val="26"/>
        </w:rPr>
        <w:t>», «Юла», «</w:t>
      </w:r>
      <w:proofErr w:type="spellStart"/>
      <w:r w:rsidRPr="00E13015">
        <w:rPr>
          <w:b/>
          <w:sz w:val="26"/>
          <w:szCs w:val="26"/>
        </w:rPr>
        <w:t>Дром</w:t>
      </w:r>
      <w:proofErr w:type="spellEnd"/>
      <w:r w:rsidRPr="00E13015">
        <w:rPr>
          <w:b/>
          <w:sz w:val="26"/>
          <w:szCs w:val="26"/>
        </w:rPr>
        <w:t>» и т.д.), где злоумышленник поясняет, что товар есть в наличии, однако для его получения необходимо выслать либо стопроцентную предоплату, или половину стоимости товара, если указана большая сумма оплаты, может выслать гражданину, по просьбе последнего, фото</w:t>
      </w:r>
      <w:r>
        <w:rPr>
          <w:b/>
          <w:sz w:val="26"/>
          <w:szCs w:val="26"/>
        </w:rPr>
        <w:t xml:space="preserve"> товара</w:t>
      </w:r>
      <w:r w:rsidRPr="00E13015">
        <w:rPr>
          <w:b/>
          <w:sz w:val="26"/>
          <w:szCs w:val="26"/>
        </w:rPr>
        <w:t>, либо товарно-</w:t>
      </w:r>
      <w:r w:rsidRPr="00E13015">
        <w:rPr>
          <w:b/>
          <w:sz w:val="26"/>
          <w:szCs w:val="26"/>
        </w:rPr>
        <w:lastRenderedPageBreak/>
        <w:t>транспортную накладную о том, что товар действительно находится в одной из транспортной компании с чеком об оплате.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E13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13015">
        <w:rPr>
          <w:sz w:val="28"/>
          <w:szCs w:val="28"/>
        </w:rPr>
        <w:t>если вы продаете товар, то для перевода денег дос</w:t>
      </w:r>
      <w:r>
        <w:rPr>
          <w:sz w:val="28"/>
          <w:szCs w:val="28"/>
        </w:rPr>
        <w:t xml:space="preserve">таточно только номера телефона или номера </w:t>
      </w:r>
      <w:r w:rsidRPr="00E13015">
        <w:rPr>
          <w:sz w:val="28"/>
          <w:szCs w:val="28"/>
        </w:rPr>
        <w:t xml:space="preserve">банковской карты.  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13015">
        <w:rPr>
          <w:sz w:val="28"/>
          <w:szCs w:val="28"/>
        </w:rPr>
        <w:t>ельзя по</w:t>
      </w:r>
      <w:r>
        <w:rPr>
          <w:sz w:val="28"/>
          <w:szCs w:val="28"/>
        </w:rPr>
        <w:t xml:space="preserve"> просьбе покупателя </w:t>
      </w:r>
      <w:r w:rsidRPr="00E13015">
        <w:rPr>
          <w:sz w:val="28"/>
          <w:szCs w:val="28"/>
        </w:rPr>
        <w:t xml:space="preserve">переходить по каким-либо ссылкам для безопасной оплаты. 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13015">
        <w:rPr>
          <w:sz w:val="28"/>
          <w:szCs w:val="28"/>
        </w:rPr>
        <w:t xml:space="preserve">ельзя сообщать </w:t>
      </w:r>
      <w:proofErr w:type="spellStart"/>
      <w:r w:rsidRPr="00E13015">
        <w:rPr>
          <w:sz w:val="28"/>
          <w:szCs w:val="28"/>
        </w:rPr>
        <w:t>cvc</w:t>
      </w:r>
      <w:proofErr w:type="spellEnd"/>
      <w:r>
        <w:rPr>
          <w:sz w:val="28"/>
          <w:szCs w:val="28"/>
        </w:rPr>
        <w:t>-коды, код из смс сообщений.</w:t>
      </w:r>
    </w:p>
    <w:p w:rsidR="00B364A5" w:rsidRPr="00E1301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015">
        <w:rPr>
          <w:sz w:val="28"/>
          <w:szCs w:val="28"/>
        </w:rPr>
        <w:t xml:space="preserve">если вы покупаете товар, то не отправляйте 100% предоплату, прежде чем отправлять деньги за товар, сначала убедитесь в его наличии и достоверности </w:t>
      </w:r>
      <w:r>
        <w:rPr>
          <w:sz w:val="28"/>
          <w:szCs w:val="28"/>
        </w:rPr>
        <w:t xml:space="preserve">продавца! (если нет </w:t>
      </w:r>
      <w:proofErr w:type="gramStart"/>
      <w:r>
        <w:rPr>
          <w:sz w:val="28"/>
          <w:szCs w:val="28"/>
        </w:rPr>
        <w:t xml:space="preserve">возможности </w:t>
      </w:r>
      <w:r w:rsidRPr="00E13015">
        <w:rPr>
          <w:sz w:val="28"/>
          <w:szCs w:val="28"/>
        </w:rPr>
        <w:t>это</w:t>
      </w:r>
      <w:proofErr w:type="gramEnd"/>
      <w:r w:rsidRPr="00E13015">
        <w:rPr>
          <w:sz w:val="28"/>
          <w:szCs w:val="28"/>
        </w:rPr>
        <w:t xml:space="preserve"> сделать, лучше откажитесь от покупки).</w:t>
      </w:r>
    </w:p>
    <w:p w:rsidR="00B364A5" w:rsidRPr="00E13015" w:rsidRDefault="00B364A5" w:rsidP="00B364A5">
      <w:pPr>
        <w:spacing w:after="100" w:afterAutospacing="1"/>
        <w:ind w:firstLine="567"/>
        <w:contextualSpacing/>
        <w:jc w:val="both"/>
        <w:rPr>
          <w:sz w:val="26"/>
          <w:szCs w:val="26"/>
        </w:rPr>
      </w:pPr>
    </w:p>
    <w:p w:rsidR="00B364A5" w:rsidRPr="00E55ABC" w:rsidRDefault="00B364A5" w:rsidP="00B364A5">
      <w:pPr>
        <w:shd w:val="clear" w:color="auto" w:fill="FFFFFF"/>
        <w:autoSpaceDE w:val="0"/>
        <w:autoSpaceDN w:val="0"/>
        <w:adjustRightInd w:val="0"/>
        <w:spacing w:after="100" w:afterAutospacing="1"/>
        <w:contextualSpacing/>
        <w:jc w:val="both"/>
        <w:rPr>
          <w:sz w:val="28"/>
          <w:szCs w:val="28"/>
        </w:rPr>
      </w:pPr>
      <w:r w:rsidRPr="00E55ABC">
        <w:rPr>
          <w:sz w:val="28"/>
          <w:szCs w:val="28"/>
        </w:rPr>
        <w:t xml:space="preserve">    </w:t>
      </w:r>
    </w:p>
    <w:p w:rsidR="00B364A5" w:rsidRDefault="00B364A5" w:rsidP="00B364A5">
      <w:pPr>
        <w:numPr>
          <w:ilvl w:val="0"/>
          <w:numId w:val="1"/>
        </w:numPr>
        <w:spacing w:after="100" w:afterAutospacing="1"/>
        <w:ind w:left="0" w:firstLine="567"/>
        <w:contextualSpacing/>
        <w:jc w:val="both"/>
        <w:rPr>
          <w:b/>
          <w:sz w:val="26"/>
          <w:szCs w:val="26"/>
        </w:rPr>
      </w:pPr>
      <w:r w:rsidRPr="00E13015">
        <w:rPr>
          <w:b/>
          <w:sz w:val="26"/>
          <w:szCs w:val="26"/>
        </w:rPr>
        <w:t xml:space="preserve">Мошенники взламывают «личный кабинет» на сайте </w:t>
      </w:r>
      <w:proofErr w:type="spellStart"/>
      <w:r w:rsidRPr="00E13015">
        <w:rPr>
          <w:b/>
          <w:sz w:val="26"/>
          <w:szCs w:val="26"/>
        </w:rPr>
        <w:t>Госуслуг</w:t>
      </w:r>
      <w:proofErr w:type="spellEnd"/>
      <w:r w:rsidRPr="00E13015">
        <w:rPr>
          <w:b/>
          <w:sz w:val="26"/>
          <w:szCs w:val="26"/>
        </w:rPr>
        <w:t xml:space="preserve">. Преступники звонят, представляются сотрудниками МФЦ, сайта </w:t>
      </w:r>
      <w:proofErr w:type="spellStart"/>
      <w:r w:rsidRPr="00E13015">
        <w:rPr>
          <w:b/>
          <w:sz w:val="26"/>
          <w:szCs w:val="26"/>
        </w:rPr>
        <w:t>госуслуг</w:t>
      </w:r>
      <w:proofErr w:type="spellEnd"/>
      <w:r w:rsidRPr="00E13015">
        <w:rPr>
          <w:b/>
          <w:sz w:val="26"/>
          <w:szCs w:val="26"/>
        </w:rPr>
        <w:t>, просят продиктовать коды из смс, получают доступ в «личный кабинет» и полную информацию о владельце, в том числе</w:t>
      </w:r>
      <w:r>
        <w:rPr>
          <w:b/>
          <w:sz w:val="26"/>
          <w:szCs w:val="26"/>
        </w:rPr>
        <w:t>,</w:t>
      </w:r>
      <w:r w:rsidRPr="00E13015">
        <w:rPr>
          <w:b/>
          <w:sz w:val="26"/>
          <w:szCs w:val="26"/>
        </w:rPr>
        <w:t xml:space="preserve"> паспортные данные, </w:t>
      </w:r>
      <w:proofErr w:type="spellStart"/>
      <w:r w:rsidRPr="00E13015">
        <w:rPr>
          <w:b/>
          <w:sz w:val="26"/>
          <w:szCs w:val="26"/>
        </w:rPr>
        <w:t>снилс</w:t>
      </w:r>
      <w:proofErr w:type="spellEnd"/>
      <w:r w:rsidRPr="00E13015">
        <w:rPr>
          <w:b/>
          <w:sz w:val="26"/>
          <w:szCs w:val="26"/>
        </w:rPr>
        <w:t xml:space="preserve"> и т.д.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924DD7">
        <w:rPr>
          <w:sz w:val="28"/>
          <w:szCs w:val="28"/>
        </w:rPr>
        <w:t xml:space="preserve"> - сотрудн</w:t>
      </w:r>
      <w:r>
        <w:rPr>
          <w:sz w:val="28"/>
          <w:szCs w:val="28"/>
        </w:rPr>
        <w:t xml:space="preserve">ики сайта государственных услуг, МФЦ </w:t>
      </w:r>
      <w:r w:rsidRPr="00924DD7">
        <w:rPr>
          <w:sz w:val="28"/>
          <w:szCs w:val="28"/>
        </w:rPr>
        <w:t>не звонят клиентам, даже в случае взлома «личного» кабинета</w:t>
      </w:r>
      <w:r>
        <w:rPr>
          <w:sz w:val="28"/>
          <w:szCs w:val="28"/>
        </w:rPr>
        <w:t>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4DD7">
        <w:rPr>
          <w:sz w:val="28"/>
          <w:szCs w:val="28"/>
        </w:rPr>
        <w:t>сотрудн</w:t>
      </w:r>
      <w:r>
        <w:rPr>
          <w:sz w:val="28"/>
          <w:szCs w:val="28"/>
        </w:rPr>
        <w:t>ики сайта государственных услуг, МФЦ не запрашивают ваши персональные данные, данные банковских карт, смс-коды и т.д.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прервать разговор, зайти в личный кабинет и поменять пароль.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</w:p>
    <w:p w:rsidR="00B364A5" w:rsidRPr="00033F7F" w:rsidRDefault="00B364A5" w:rsidP="00B364A5">
      <w:pPr>
        <w:numPr>
          <w:ilvl w:val="0"/>
          <w:numId w:val="1"/>
        </w:numPr>
        <w:spacing w:after="100" w:afterAutospacing="1"/>
        <w:ind w:left="0" w:firstLine="567"/>
        <w:contextualSpacing/>
        <w:jc w:val="both"/>
        <w:rPr>
          <w:b/>
          <w:sz w:val="26"/>
          <w:szCs w:val="26"/>
        </w:rPr>
      </w:pPr>
      <w:r w:rsidRPr="00033F7F">
        <w:rPr>
          <w:b/>
          <w:sz w:val="26"/>
          <w:szCs w:val="26"/>
        </w:rPr>
        <w:t xml:space="preserve"> Займы в МФК и оформление кредитов</w:t>
      </w:r>
      <w:r>
        <w:rPr>
          <w:b/>
          <w:sz w:val="26"/>
          <w:szCs w:val="26"/>
        </w:rPr>
        <w:t>, результат</w:t>
      </w:r>
      <w:r w:rsidRPr="00033F7F">
        <w:rPr>
          <w:b/>
          <w:sz w:val="26"/>
          <w:szCs w:val="26"/>
        </w:rPr>
        <w:t xml:space="preserve"> – испорченная кредитная история</w:t>
      </w:r>
      <w:r>
        <w:rPr>
          <w:b/>
          <w:sz w:val="26"/>
          <w:szCs w:val="26"/>
        </w:rPr>
        <w:t>.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постоянно осуществлять мониторинг кредитной </w:t>
      </w:r>
      <w:r w:rsidRPr="00033F7F">
        <w:rPr>
          <w:sz w:val="28"/>
          <w:szCs w:val="28"/>
        </w:rPr>
        <w:t>истории физического лица в личном кабине</w:t>
      </w:r>
      <w:r>
        <w:rPr>
          <w:sz w:val="28"/>
          <w:szCs w:val="28"/>
        </w:rPr>
        <w:t xml:space="preserve">те на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. Данная услуга </w:t>
      </w:r>
      <w:proofErr w:type="gramStart"/>
      <w:r w:rsidRPr="00033F7F">
        <w:rPr>
          <w:sz w:val="28"/>
          <w:szCs w:val="28"/>
        </w:rPr>
        <w:t>бесплатно  представляется</w:t>
      </w:r>
      <w:proofErr w:type="gramEnd"/>
      <w:r w:rsidRPr="00033F7F">
        <w:rPr>
          <w:sz w:val="28"/>
          <w:szCs w:val="28"/>
        </w:rPr>
        <w:t xml:space="preserve"> указанным порталом </w:t>
      </w:r>
      <w:r>
        <w:rPr>
          <w:sz w:val="28"/>
          <w:szCs w:val="28"/>
        </w:rPr>
        <w:t>2</w:t>
      </w:r>
      <w:r w:rsidRPr="00033F7F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033F7F">
        <w:rPr>
          <w:sz w:val="28"/>
          <w:szCs w:val="28"/>
        </w:rPr>
        <w:t xml:space="preserve"> </w:t>
      </w:r>
      <w:r>
        <w:rPr>
          <w:sz w:val="28"/>
          <w:szCs w:val="28"/>
        </w:rPr>
        <w:t>в год</w:t>
      </w:r>
      <w:r w:rsidRPr="00033F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Можно </w:t>
      </w:r>
      <w:r w:rsidRPr="00033F7F">
        <w:rPr>
          <w:sz w:val="28"/>
          <w:szCs w:val="28"/>
        </w:rPr>
        <w:t>об</w:t>
      </w:r>
      <w:r>
        <w:rPr>
          <w:sz w:val="28"/>
          <w:szCs w:val="28"/>
        </w:rPr>
        <w:t>ратиться в любое отделение банка</w:t>
      </w:r>
      <w:r w:rsidRPr="00033F7F">
        <w:rPr>
          <w:sz w:val="28"/>
          <w:szCs w:val="28"/>
        </w:rPr>
        <w:t>, клиентом которого вы являетесь</w:t>
      </w:r>
      <w:r>
        <w:rPr>
          <w:sz w:val="28"/>
          <w:szCs w:val="28"/>
        </w:rPr>
        <w:t xml:space="preserve">, и осуществить </w:t>
      </w:r>
      <w:r w:rsidRPr="00033F7F">
        <w:rPr>
          <w:sz w:val="28"/>
          <w:szCs w:val="28"/>
        </w:rPr>
        <w:t>внесение сведений по ограничению операций на кредитование по видам: на микрофинансирование, на потребительское кредитование на любую с</w:t>
      </w:r>
      <w:r>
        <w:rPr>
          <w:sz w:val="28"/>
          <w:szCs w:val="28"/>
        </w:rPr>
        <w:t>умму, на ипотечное кредитование.</w:t>
      </w:r>
    </w:p>
    <w:p w:rsidR="00B364A5" w:rsidRDefault="00B364A5" w:rsidP="00B364A5">
      <w:pPr>
        <w:spacing w:after="100" w:afterAutospacing="1"/>
        <w:ind w:firstLine="567"/>
        <w:contextualSpacing/>
        <w:jc w:val="both"/>
      </w:pPr>
      <w:r>
        <w:t xml:space="preserve"> </w:t>
      </w:r>
    </w:p>
    <w:p w:rsidR="00B364A5" w:rsidRDefault="00B364A5" w:rsidP="00B364A5">
      <w:pPr>
        <w:numPr>
          <w:ilvl w:val="0"/>
          <w:numId w:val="1"/>
        </w:numPr>
        <w:spacing w:after="100" w:afterAutospacing="1"/>
        <w:ind w:left="0"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Инвестирование. 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нельзя </w:t>
      </w:r>
      <w:r w:rsidRPr="008E2A69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ить </w:t>
      </w:r>
      <w:r w:rsidRPr="008E2A69">
        <w:rPr>
          <w:sz w:val="28"/>
          <w:szCs w:val="28"/>
        </w:rPr>
        <w:t>по рекламной ссылке, оставля</w:t>
      </w:r>
      <w:r>
        <w:rPr>
          <w:sz w:val="28"/>
          <w:szCs w:val="28"/>
        </w:rPr>
        <w:t>я</w:t>
      </w:r>
      <w:r w:rsidRPr="008E2A69">
        <w:rPr>
          <w:sz w:val="28"/>
          <w:szCs w:val="28"/>
        </w:rPr>
        <w:t xml:space="preserve"> заявку</w:t>
      </w:r>
      <w:r>
        <w:rPr>
          <w:sz w:val="28"/>
          <w:szCs w:val="28"/>
        </w:rPr>
        <w:t xml:space="preserve"> в «брокерской компании». Солидные брокерские компании не привлекают клиентов посредством рекламных ссылок в социальных сетях, мессенджерах. 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 w:rsidRPr="008E2A69">
        <w:rPr>
          <w:sz w:val="28"/>
          <w:szCs w:val="28"/>
        </w:rPr>
        <w:t xml:space="preserve"> </w:t>
      </w:r>
      <w:r>
        <w:rPr>
          <w:sz w:val="28"/>
          <w:szCs w:val="28"/>
        </w:rPr>
        <w:t>- не регистрируйте «</w:t>
      </w:r>
      <w:r w:rsidRPr="008E2A69">
        <w:rPr>
          <w:sz w:val="28"/>
          <w:szCs w:val="28"/>
        </w:rPr>
        <w:t>личный</w:t>
      </w:r>
      <w:r>
        <w:rPr>
          <w:sz w:val="28"/>
          <w:szCs w:val="28"/>
        </w:rPr>
        <w:t>»</w:t>
      </w:r>
      <w:r w:rsidRPr="008E2A6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, и не</w:t>
      </w:r>
      <w:r w:rsidRPr="008E2A69">
        <w:rPr>
          <w:sz w:val="28"/>
          <w:szCs w:val="28"/>
        </w:rPr>
        <w:t xml:space="preserve"> устанав</w:t>
      </w:r>
      <w:r>
        <w:rPr>
          <w:sz w:val="28"/>
          <w:szCs w:val="28"/>
        </w:rPr>
        <w:t xml:space="preserve">ливайте </w:t>
      </w:r>
      <w:r w:rsidRPr="008E2A69">
        <w:rPr>
          <w:sz w:val="28"/>
          <w:szCs w:val="28"/>
        </w:rPr>
        <w:t>программное обеспечение</w:t>
      </w:r>
      <w:r>
        <w:rPr>
          <w:sz w:val="28"/>
          <w:szCs w:val="28"/>
        </w:rPr>
        <w:t>, предлагаемое менеджером финансовой организации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 соглашайтесь на предложение брокера сопровождать ваши финансовые вложения</w:t>
      </w:r>
    </w:p>
    <w:p w:rsidR="00B364A5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вам могут позволить вывести некоторую сумму с прибылью, но только для того, чтобы вы инвестировали еще большую сумму. </w:t>
      </w:r>
    </w:p>
    <w:p w:rsidR="00B364A5" w:rsidRPr="008E2A69" w:rsidRDefault="00B364A5" w:rsidP="00B364A5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Pr="009A01B7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  <w:r w:rsidRPr="009A01B7">
        <w:rPr>
          <w:b/>
          <w:i/>
          <w:sz w:val="28"/>
          <w:szCs w:val="28"/>
        </w:rPr>
        <w:t xml:space="preserve">Варианты текста для баннеров: </w:t>
      </w:r>
    </w:p>
    <w:p w:rsidR="00B364A5" w:rsidRPr="009A01B7" w:rsidRDefault="00B364A5" w:rsidP="00B364A5">
      <w:pPr>
        <w:pStyle w:val="a3"/>
        <w:spacing w:before="0" w:beforeAutospacing="0"/>
        <w:rPr>
          <w:b/>
          <w:sz w:val="28"/>
          <w:szCs w:val="28"/>
        </w:rPr>
      </w:pPr>
      <w:r w:rsidRPr="009A01B7">
        <w:rPr>
          <w:sz w:val="28"/>
          <w:szCs w:val="28"/>
        </w:rPr>
        <w:t>Баннер 1:</w:t>
      </w:r>
      <w:r w:rsidRPr="009A01B7">
        <w:rPr>
          <w:sz w:val="28"/>
          <w:szCs w:val="28"/>
        </w:rPr>
        <w:br/>
      </w:r>
      <w:r w:rsidRPr="009A01B7">
        <w:rPr>
          <w:b/>
          <w:sz w:val="28"/>
          <w:szCs w:val="28"/>
        </w:rPr>
        <w:t>Резервного или безопасного счета, "зеркального" кредита  в банках не существует!</w:t>
      </w:r>
    </w:p>
    <w:p w:rsidR="00B364A5" w:rsidRPr="009A01B7" w:rsidRDefault="00B364A5" w:rsidP="00B364A5">
      <w:pPr>
        <w:pStyle w:val="a3"/>
        <w:rPr>
          <w:b/>
          <w:sz w:val="28"/>
          <w:szCs w:val="28"/>
        </w:rPr>
      </w:pPr>
      <w:r w:rsidRPr="009A01B7">
        <w:rPr>
          <w:sz w:val="28"/>
          <w:szCs w:val="28"/>
        </w:rPr>
        <w:t>Баннер 2:</w:t>
      </w:r>
      <w:r w:rsidRPr="009A01B7">
        <w:rPr>
          <w:sz w:val="28"/>
          <w:szCs w:val="28"/>
        </w:rPr>
        <w:br/>
      </w:r>
      <w:r w:rsidRPr="009A01B7">
        <w:rPr>
          <w:b/>
          <w:sz w:val="28"/>
          <w:szCs w:val="28"/>
        </w:rPr>
        <w:t xml:space="preserve">Не помогайте позвонившему "сотруднику" </w:t>
      </w:r>
      <w:r>
        <w:rPr>
          <w:b/>
          <w:sz w:val="28"/>
          <w:szCs w:val="28"/>
        </w:rPr>
        <w:t xml:space="preserve">правоохранительных органов </w:t>
      </w:r>
      <w:r w:rsidRPr="009A01B7">
        <w:rPr>
          <w:b/>
          <w:sz w:val="28"/>
          <w:szCs w:val="28"/>
        </w:rPr>
        <w:t xml:space="preserve"> в выявлении недобросовестных работников</w:t>
      </w:r>
      <w:r>
        <w:rPr>
          <w:b/>
          <w:sz w:val="28"/>
          <w:szCs w:val="28"/>
        </w:rPr>
        <w:t>, установлении преступников</w:t>
      </w:r>
      <w:r w:rsidRPr="009A01B7">
        <w:rPr>
          <w:b/>
          <w:sz w:val="28"/>
          <w:szCs w:val="28"/>
        </w:rPr>
        <w:t xml:space="preserve">!  </w:t>
      </w:r>
    </w:p>
    <w:p w:rsidR="00B364A5" w:rsidRPr="009A01B7" w:rsidRDefault="00B364A5" w:rsidP="00B364A5">
      <w:pPr>
        <w:pStyle w:val="a3"/>
        <w:rPr>
          <w:b/>
          <w:sz w:val="28"/>
          <w:szCs w:val="28"/>
        </w:rPr>
      </w:pPr>
      <w:r w:rsidRPr="009A01B7">
        <w:rPr>
          <w:sz w:val="28"/>
          <w:szCs w:val="28"/>
        </w:rPr>
        <w:t xml:space="preserve">Баннер 3: </w:t>
      </w:r>
      <w:r w:rsidRPr="009A01B7">
        <w:rPr>
          <w:sz w:val="28"/>
          <w:szCs w:val="28"/>
        </w:rPr>
        <w:br/>
      </w:r>
      <w:r w:rsidRPr="009A01B7">
        <w:rPr>
          <w:b/>
          <w:sz w:val="28"/>
          <w:szCs w:val="28"/>
        </w:rPr>
        <w:t>Не инвестируйте денежные средства на сомнительных площадках, обещающих высокий доход за короткое время!</w:t>
      </w:r>
    </w:p>
    <w:p w:rsidR="00B364A5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</w:p>
    <w:p w:rsidR="00B364A5" w:rsidRPr="009A01B7" w:rsidRDefault="00B364A5" w:rsidP="00B364A5">
      <w:pPr>
        <w:pStyle w:val="a3"/>
        <w:spacing w:before="0" w:beforeAutospacing="0"/>
        <w:rPr>
          <w:b/>
          <w:i/>
          <w:sz w:val="28"/>
          <w:szCs w:val="28"/>
        </w:rPr>
      </w:pPr>
      <w:r w:rsidRPr="009A01B7">
        <w:rPr>
          <w:b/>
          <w:i/>
          <w:sz w:val="28"/>
          <w:szCs w:val="28"/>
        </w:rPr>
        <w:t xml:space="preserve">Варианты: </w:t>
      </w:r>
    </w:p>
    <w:p w:rsidR="00B364A5" w:rsidRPr="009A01B7" w:rsidRDefault="00B364A5" w:rsidP="00B364A5">
      <w:pPr>
        <w:pStyle w:val="a3"/>
        <w:rPr>
          <w:b/>
          <w:sz w:val="28"/>
          <w:szCs w:val="28"/>
        </w:rPr>
      </w:pPr>
      <w:r w:rsidRPr="009A01B7">
        <w:rPr>
          <w:b/>
          <w:sz w:val="28"/>
          <w:szCs w:val="28"/>
        </w:rPr>
        <w:t xml:space="preserve"> Вариант 1</w:t>
      </w:r>
    </w:p>
    <w:p w:rsidR="00B364A5" w:rsidRPr="009A01B7" w:rsidRDefault="00B364A5" w:rsidP="00B364A5">
      <w:pPr>
        <w:pStyle w:val="a3"/>
        <w:rPr>
          <w:sz w:val="28"/>
          <w:szCs w:val="28"/>
        </w:rPr>
      </w:pPr>
      <w:r w:rsidRPr="009A01B7">
        <w:rPr>
          <w:sz w:val="28"/>
          <w:szCs w:val="28"/>
        </w:rPr>
        <w:t>Стоп! Нельзя!</w:t>
      </w:r>
      <w:r w:rsidRPr="009A01B7">
        <w:rPr>
          <w:sz w:val="28"/>
          <w:szCs w:val="28"/>
        </w:rPr>
        <w:br/>
        <w:t xml:space="preserve">- сообщать </w:t>
      </w:r>
      <w:proofErr w:type="spellStart"/>
      <w:r w:rsidRPr="009A01B7">
        <w:rPr>
          <w:sz w:val="28"/>
          <w:szCs w:val="28"/>
        </w:rPr>
        <w:t>сvc</w:t>
      </w:r>
      <w:proofErr w:type="spellEnd"/>
      <w:r w:rsidRPr="009A01B7">
        <w:rPr>
          <w:sz w:val="28"/>
          <w:szCs w:val="28"/>
        </w:rPr>
        <w:t>-код, смс-код из сообщения!</w:t>
      </w:r>
      <w:r w:rsidRPr="009A01B7">
        <w:rPr>
          <w:sz w:val="28"/>
          <w:szCs w:val="28"/>
        </w:rPr>
        <w:br/>
        <w:t>- переходить по ссылке, устанавливать программы</w:t>
      </w:r>
      <w:r w:rsidR="00EF2423">
        <w:rPr>
          <w:sz w:val="28"/>
          <w:szCs w:val="28"/>
        </w:rPr>
        <w:t>;</w:t>
      </w:r>
      <w:r w:rsidRPr="009A01B7">
        <w:rPr>
          <w:sz w:val="28"/>
          <w:szCs w:val="28"/>
        </w:rPr>
        <w:br/>
        <w:t>- инвестировать под руководством "финансового" работника</w:t>
      </w:r>
      <w:r w:rsidR="00EF2423">
        <w:rPr>
          <w:sz w:val="28"/>
          <w:szCs w:val="28"/>
        </w:rPr>
        <w:t>;</w:t>
      </w:r>
      <w:r w:rsidRPr="009A01B7">
        <w:rPr>
          <w:sz w:val="28"/>
          <w:szCs w:val="28"/>
        </w:rPr>
        <w:br/>
        <w:t>- передавать деньги для "решения" вопроса</w:t>
      </w:r>
    </w:p>
    <w:p w:rsidR="00B364A5" w:rsidRDefault="00B364A5" w:rsidP="00B364A5">
      <w:pPr>
        <w:pStyle w:val="a3"/>
        <w:rPr>
          <w:b/>
          <w:sz w:val="28"/>
          <w:szCs w:val="28"/>
        </w:rPr>
      </w:pPr>
      <w:r w:rsidRPr="009A01B7">
        <w:rPr>
          <w:b/>
          <w:sz w:val="28"/>
          <w:szCs w:val="28"/>
        </w:rPr>
        <w:t>Вариант 2</w:t>
      </w:r>
    </w:p>
    <w:p w:rsidR="00B364A5" w:rsidRPr="009A01B7" w:rsidRDefault="00B364A5" w:rsidP="00B364A5">
      <w:pPr>
        <w:pStyle w:val="a3"/>
        <w:rPr>
          <w:sz w:val="28"/>
          <w:szCs w:val="28"/>
        </w:rPr>
      </w:pPr>
      <w:r w:rsidRPr="009A01B7">
        <w:rPr>
          <w:sz w:val="28"/>
          <w:szCs w:val="28"/>
        </w:rPr>
        <w:t>Цель мошенников:</w:t>
      </w:r>
      <w:r w:rsidRPr="009A01B7">
        <w:rPr>
          <w:sz w:val="28"/>
          <w:szCs w:val="28"/>
        </w:rPr>
        <w:br/>
        <w:t xml:space="preserve">- узнать </w:t>
      </w:r>
      <w:proofErr w:type="spellStart"/>
      <w:r w:rsidRPr="009A01B7">
        <w:rPr>
          <w:sz w:val="28"/>
          <w:szCs w:val="28"/>
        </w:rPr>
        <w:t>cvc</w:t>
      </w:r>
      <w:proofErr w:type="spellEnd"/>
      <w:r w:rsidRPr="009A01B7">
        <w:rPr>
          <w:sz w:val="28"/>
          <w:szCs w:val="28"/>
        </w:rPr>
        <w:t>-код, код из смс-сообщения, данные карты</w:t>
      </w:r>
      <w:r w:rsidR="00EF2423">
        <w:rPr>
          <w:sz w:val="28"/>
          <w:szCs w:val="28"/>
        </w:rPr>
        <w:t>;</w:t>
      </w:r>
      <w:r w:rsidRPr="009A01B7">
        <w:rPr>
          <w:sz w:val="28"/>
          <w:szCs w:val="28"/>
        </w:rPr>
        <w:br/>
        <w:t>- убедить перевести деньги на резервный, безопасный счет (ячейку);</w:t>
      </w:r>
      <w:r w:rsidRPr="009A01B7">
        <w:rPr>
          <w:sz w:val="28"/>
          <w:szCs w:val="28"/>
        </w:rPr>
        <w:br/>
        <w:t>- убедить установить программу, перейти по ссылке</w:t>
      </w:r>
      <w:r w:rsidR="00EF2423">
        <w:rPr>
          <w:sz w:val="28"/>
          <w:szCs w:val="28"/>
        </w:rPr>
        <w:t>;</w:t>
      </w:r>
      <w:r w:rsidRPr="009A01B7">
        <w:rPr>
          <w:sz w:val="28"/>
          <w:szCs w:val="28"/>
        </w:rPr>
        <w:br/>
        <w:t xml:space="preserve">- убедить передать деньги для "решения" вопроса </w:t>
      </w:r>
      <w:r w:rsidRPr="009A01B7">
        <w:rPr>
          <w:sz w:val="28"/>
          <w:szCs w:val="28"/>
        </w:rPr>
        <w:br/>
      </w:r>
    </w:p>
    <w:p w:rsidR="00B364A5" w:rsidRPr="009A01B7" w:rsidRDefault="00B364A5" w:rsidP="00B364A5">
      <w:pPr>
        <w:rPr>
          <w:sz w:val="28"/>
          <w:szCs w:val="28"/>
        </w:rPr>
      </w:pPr>
    </w:p>
    <w:p w:rsidR="00B364A5" w:rsidRDefault="00B364A5" w:rsidP="00B364A5">
      <w:pPr>
        <w:rPr>
          <w:sz w:val="28"/>
          <w:szCs w:val="28"/>
        </w:rPr>
      </w:pPr>
    </w:p>
    <w:p w:rsidR="0041170C" w:rsidRDefault="0041170C"/>
    <w:sectPr w:rsidR="0041170C" w:rsidSect="007B22D1">
      <w:pgSz w:w="11906" w:h="16838"/>
      <w:pgMar w:top="42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48E9"/>
    <w:multiLevelType w:val="hybridMultilevel"/>
    <w:tmpl w:val="CA56EF6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8C"/>
    <w:rsid w:val="00024C86"/>
    <w:rsid w:val="0014003B"/>
    <w:rsid w:val="00200D8C"/>
    <w:rsid w:val="0041170C"/>
    <w:rsid w:val="005178BF"/>
    <w:rsid w:val="00B364A5"/>
    <w:rsid w:val="00D0337F"/>
    <w:rsid w:val="00EF2423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6D8B-D350-4F09-9854-68E44F1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4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Татьяна Александровна</dc:creator>
  <cp:keywords/>
  <dc:description/>
  <cp:lastModifiedBy>Суслова Ольга Викторовна</cp:lastModifiedBy>
  <cp:revision>6</cp:revision>
  <dcterms:created xsi:type="dcterms:W3CDTF">2024-02-14T11:01:00Z</dcterms:created>
  <dcterms:modified xsi:type="dcterms:W3CDTF">2024-02-15T10:59:00Z</dcterms:modified>
</cp:coreProperties>
</file>